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AA5" w:rsidRPr="00BB0C5C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 RC-ТІЗБЕКТЕГІ</w:t>
      </w:r>
      <w:r w:rsidRPr="00BB0C5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АУЫСПАЛЫ</w:t>
      </w:r>
      <w:r w:rsidRPr="00BB0C5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ҮДЕРІСТЕР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 xml:space="preserve">Жартылайөткізгіш приборлардың ішкі эквиваленттік схемалары мен олардың сыртқы тізбегі RC-қосылыстар болып таблады. Оларға айнымалы сигналдар берілгенде электротехникада ауыспалы деп аталатын динамикалық орынықсыз үрдістер жүреді. 16 суретте амплитудасы </w:t>
      </w:r>
      <w:r w:rsidRPr="00BB0C5C">
        <w:rPr>
          <w:sz w:val="28"/>
          <w:szCs w:val="28"/>
          <w:lang w:val="kk-KZ"/>
        </w:rPr>
        <w:t>Е</w:t>
      </w:r>
      <w:r w:rsidRPr="00E3101B">
        <w:rPr>
          <w:sz w:val="28"/>
          <w:szCs w:val="28"/>
          <w:lang w:val="kk-KZ"/>
        </w:rPr>
        <w:t xml:space="preserve"> секірмелі кернеу берілген RC-тізбек көрсетілген. Секірмелі кернеу </w:t>
      </w:r>
      <w:r w:rsidRPr="00E3101B">
        <w:rPr>
          <w:b/>
          <w:sz w:val="28"/>
          <w:szCs w:val="28"/>
          <w:lang w:val="kk-KZ"/>
        </w:rPr>
        <w:t xml:space="preserve">S </w:t>
      </w:r>
      <w:r w:rsidRPr="00E3101B">
        <w:rPr>
          <w:sz w:val="28"/>
          <w:szCs w:val="28"/>
          <w:lang w:val="kk-KZ"/>
        </w:rPr>
        <w:t xml:space="preserve">кілтті тұйықтау арқылы жүзеге асады. </w:t>
      </w:r>
    </w:p>
    <w:p w:rsidR="00397AA5" w:rsidRPr="00E3101B" w:rsidRDefault="00397AA5" w:rsidP="00397AA5">
      <w:pPr>
        <w:pStyle w:val="a3"/>
        <w:spacing w:before="0" w:beforeAutospacing="0" w:after="0" w:afterAutospacing="0"/>
        <w:rPr>
          <w:sz w:val="28"/>
          <w:szCs w:val="28"/>
          <w:lang w:val="kk-KZ"/>
        </w:rPr>
      </w:pPr>
    </w:p>
    <w:p w:rsidR="00397AA5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579370" cy="107823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b="83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107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AA5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</w:t>
      </w:r>
    </w:p>
    <w:p w:rsidR="00397AA5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579370" cy="126809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0486" b="60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1268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AA5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б)</w:t>
      </w:r>
    </w:p>
    <w:p w:rsidR="00397AA5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579370" cy="174244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43266" b="30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174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AA5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в)</w:t>
      </w:r>
    </w:p>
    <w:p w:rsidR="00397AA5" w:rsidRDefault="00397AA5" w:rsidP="00397AA5">
      <w:pPr>
        <w:pStyle w:val="a3"/>
        <w:spacing w:before="0" w:beforeAutospacing="0" w:after="0" w:afterAutospacing="0"/>
        <w:rPr>
          <w:sz w:val="28"/>
          <w:szCs w:val="28"/>
          <w:lang w:val="kk-KZ"/>
        </w:rPr>
      </w:pPr>
    </w:p>
    <w:p w:rsidR="00397AA5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579370" cy="187198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719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1871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 С</w:t>
      </w:r>
      <w:r w:rsidRPr="00E3101B">
        <w:rPr>
          <w:sz w:val="28"/>
          <w:szCs w:val="28"/>
          <w:lang w:val="kk-KZ"/>
        </w:rPr>
        <w:t>урет – RC-тізбектегі ауысу үрдістері</w:t>
      </w: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lastRenderedPageBreak/>
        <w:tab/>
        <w:t xml:space="preserve">Тізбектің жеке элементтеріндегі ток пен кернеу динамикасының аналитикалық заңдылығын анықтау үшін Кирхгофтың екінші заңын қолданамыз. 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>Сонымен, осы тізбек үшін Кирхгофтың екінші заңы: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center"/>
        <w:rPr>
          <w:sz w:val="28"/>
          <w:szCs w:val="28"/>
          <w:lang w:val="kk-KZ"/>
        </w:rPr>
      </w:pPr>
      <w:r w:rsidRPr="00E3101B">
        <w:rPr>
          <w:i/>
          <w:iCs/>
          <w:sz w:val="28"/>
          <w:szCs w:val="28"/>
          <w:lang w:val="kk-KZ"/>
        </w:rPr>
        <w:t>Ri</w:t>
      </w:r>
      <w:r w:rsidRPr="00E3101B">
        <w:rPr>
          <w:sz w:val="28"/>
          <w:szCs w:val="28"/>
          <w:lang w:val="kk-KZ"/>
        </w:rPr>
        <w:t xml:space="preserve"> +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i/>
          <w:iCs/>
          <w:sz w:val="28"/>
          <w:szCs w:val="28"/>
          <w:vertAlign w:val="subscript"/>
          <w:lang w:val="kk-KZ"/>
        </w:rPr>
        <w:t>C</w:t>
      </w:r>
      <w:r w:rsidRPr="00E3101B">
        <w:rPr>
          <w:sz w:val="28"/>
          <w:szCs w:val="28"/>
          <w:lang w:val="kk-KZ"/>
        </w:rPr>
        <w:t xml:space="preserve"> = </w:t>
      </w:r>
      <w:r w:rsidRPr="00E3101B">
        <w:rPr>
          <w:i/>
          <w:iCs/>
          <w:sz w:val="28"/>
          <w:szCs w:val="28"/>
          <w:lang w:val="kk-KZ"/>
        </w:rPr>
        <w:t>Е</w:t>
      </w:r>
      <w:r w:rsidRPr="00E3101B">
        <w:rPr>
          <w:sz w:val="28"/>
          <w:szCs w:val="28"/>
          <w:lang w:val="kk-KZ"/>
        </w:rPr>
        <w:t>.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center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>Сиымдылықтағы токты былай жазуға болады:</w:t>
      </w: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i/>
          <w:iCs/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proofErr w:type="spellStart"/>
      <w:r w:rsidRPr="00E3101B">
        <w:rPr>
          <w:i/>
          <w:iCs/>
          <w:sz w:val="28"/>
          <w:szCs w:val="28"/>
          <w:lang w:val="en-US"/>
        </w:rPr>
        <w:t>i</w:t>
      </w:r>
      <w:proofErr w:type="spellEnd"/>
      <w:r w:rsidRPr="00E3101B">
        <w:rPr>
          <w:sz w:val="28"/>
          <w:szCs w:val="28"/>
          <w:lang w:val="en-US"/>
        </w:rPr>
        <w:t xml:space="preserve"> = </w:t>
      </w:r>
      <w:proofErr w:type="spellStart"/>
      <w:r w:rsidRPr="00E3101B">
        <w:rPr>
          <w:i/>
          <w:iCs/>
          <w:sz w:val="28"/>
          <w:szCs w:val="28"/>
          <w:lang w:val="en-US"/>
        </w:rPr>
        <w:t>Cdu</w:t>
      </w:r>
      <w:r w:rsidRPr="00E3101B">
        <w:rPr>
          <w:i/>
          <w:iCs/>
          <w:sz w:val="28"/>
          <w:szCs w:val="28"/>
          <w:vertAlign w:val="subscript"/>
          <w:lang w:val="en-US"/>
        </w:rPr>
        <w:t>C</w:t>
      </w:r>
      <w:proofErr w:type="spellEnd"/>
      <w:r w:rsidRPr="00E3101B">
        <w:rPr>
          <w:sz w:val="28"/>
          <w:szCs w:val="28"/>
          <w:lang w:val="en-US"/>
        </w:rPr>
        <w:t>/</w:t>
      </w:r>
      <w:proofErr w:type="spellStart"/>
      <w:r w:rsidRPr="00E3101B">
        <w:rPr>
          <w:i/>
          <w:iCs/>
          <w:sz w:val="28"/>
          <w:szCs w:val="28"/>
          <w:lang w:val="en-US"/>
        </w:rPr>
        <w:t>dt</w:t>
      </w:r>
      <w:proofErr w:type="spellEnd"/>
      <w:r w:rsidRPr="00E3101B">
        <w:rPr>
          <w:sz w:val="28"/>
          <w:szCs w:val="28"/>
          <w:lang w:val="en-US"/>
        </w:rPr>
        <w:t>.</w:t>
      </w: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>Осыдан: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both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en-US"/>
        </w:rPr>
      </w:pPr>
      <w:proofErr w:type="gramStart"/>
      <w:r w:rsidRPr="00E3101B">
        <w:rPr>
          <w:sz w:val="28"/>
          <w:szCs w:val="28"/>
          <w:lang w:val="en-US"/>
        </w:rPr>
        <w:t>RC(</w:t>
      </w:r>
      <w:proofErr w:type="spellStart"/>
      <w:proofErr w:type="gramEnd"/>
      <w:r w:rsidRPr="00E3101B">
        <w:rPr>
          <w:sz w:val="28"/>
          <w:szCs w:val="28"/>
          <w:lang w:val="en-US"/>
        </w:rPr>
        <w:t>du</w:t>
      </w:r>
      <w:r w:rsidRPr="00E3101B">
        <w:rPr>
          <w:sz w:val="28"/>
          <w:szCs w:val="28"/>
          <w:vertAlign w:val="subscript"/>
          <w:lang w:val="en-US"/>
        </w:rPr>
        <w:t>c</w:t>
      </w:r>
      <w:proofErr w:type="spellEnd"/>
      <w:r w:rsidRPr="00E3101B">
        <w:rPr>
          <w:sz w:val="28"/>
          <w:szCs w:val="28"/>
          <w:vertAlign w:val="subscript"/>
          <w:lang w:val="en-US"/>
        </w:rPr>
        <w:t xml:space="preserve"> </w:t>
      </w:r>
      <w:r w:rsidRPr="00E3101B">
        <w:rPr>
          <w:sz w:val="28"/>
          <w:szCs w:val="28"/>
          <w:lang w:val="en-US"/>
        </w:rPr>
        <w:t xml:space="preserve">/ </w:t>
      </w:r>
      <w:proofErr w:type="spellStart"/>
      <w:r w:rsidRPr="00E3101B">
        <w:rPr>
          <w:sz w:val="28"/>
          <w:szCs w:val="28"/>
          <w:lang w:val="en-US"/>
        </w:rPr>
        <w:t>dt</w:t>
      </w:r>
      <w:proofErr w:type="spellEnd"/>
      <w:r w:rsidRPr="00E3101B">
        <w:rPr>
          <w:sz w:val="28"/>
          <w:szCs w:val="28"/>
          <w:lang w:val="en-US"/>
        </w:rPr>
        <w:t>) +</w:t>
      </w:r>
      <w:proofErr w:type="spellStart"/>
      <w:r w:rsidRPr="00E3101B">
        <w:rPr>
          <w:sz w:val="28"/>
          <w:szCs w:val="28"/>
          <w:lang w:val="en-US"/>
        </w:rPr>
        <w:t>u</w:t>
      </w:r>
      <w:r w:rsidRPr="00E3101B">
        <w:rPr>
          <w:sz w:val="28"/>
          <w:szCs w:val="28"/>
          <w:vertAlign w:val="subscript"/>
          <w:lang w:val="en-US"/>
        </w:rPr>
        <w:t>c</w:t>
      </w:r>
      <w:proofErr w:type="spellEnd"/>
      <w:r w:rsidRPr="00E3101B">
        <w:rPr>
          <w:sz w:val="28"/>
          <w:szCs w:val="28"/>
          <w:vertAlign w:val="subscript"/>
          <w:lang w:val="en-US"/>
        </w:rPr>
        <w:t xml:space="preserve"> </w:t>
      </w:r>
      <w:r w:rsidRPr="00E3101B">
        <w:rPr>
          <w:sz w:val="28"/>
          <w:szCs w:val="28"/>
          <w:lang w:val="en-US"/>
        </w:rPr>
        <w:t>= E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rPr>
          <w:sz w:val="28"/>
          <w:szCs w:val="28"/>
          <w:lang w:val="en-US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 xml:space="preserve">Сиымдылықтағы </w:t>
      </w:r>
      <w:r w:rsidRPr="00E3101B">
        <w:rPr>
          <w:b/>
          <w:sz w:val="28"/>
          <w:szCs w:val="28"/>
          <w:lang w:val="en-US"/>
        </w:rPr>
        <w:t>S</w:t>
      </w:r>
      <w:r w:rsidRPr="00E3101B">
        <w:rPr>
          <w:sz w:val="28"/>
          <w:szCs w:val="28"/>
          <w:lang w:val="en-US"/>
        </w:rPr>
        <w:t xml:space="preserve"> </w:t>
      </w:r>
      <w:r w:rsidRPr="00E3101B">
        <w:rPr>
          <w:sz w:val="28"/>
          <w:szCs w:val="28"/>
          <w:lang w:val="kk-KZ"/>
        </w:rPr>
        <w:t xml:space="preserve">кілт тұйықталғаннан кейінгі қалыптасқан кернеудің мәні әрқашан </w:t>
      </w:r>
      <w:r w:rsidRPr="00E3101B">
        <w:rPr>
          <w:b/>
          <w:sz w:val="28"/>
          <w:szCs w:val="28"/>
          <w:lang w:val="kk-KZ"/>
        </w:rPr>
        <w:t>Е</w:t>
      </w:r>
      <w:r w:rsidRPr="00E3101B">
        <w:rPr>
          <w:sz w:val="28"/>
          <w:szCs w:val="28"/>
          <w:lang w:val="kk-KZ"/>
        </w:rPr>
        <w:t xml:space="preserve"> болады. Өйткені, тұрақты токта қалыптасқан режімде </w:t>
      </w:r>
      <w:r w:rsidRPr="00E3101B">
        <w:rPr>
          <w:i/>
          <w:iCs/>
          <w:sz w:val="28"/>
          <w:szCs w:val="28"/>
          <w:lang w:val="kk-KZ"/>
        </w:rPr>
        <w:t>du</w:t>
      </w:r>
      <w:r w:rsidRPr="00E3101B">
        <w:rPr>
          <w:i/>
          <w:iCs/>
          <w:sz w:val="28"/>
          <w:szCs w:val="28"/>
          <w:vertAlign w:val="subscript"/>
          <w:lang w:val="kk-KZ"/>
        </w:rPr>
        <w:t>C</w:t>
      </w:r>
      <w:r w:rsidRPr="00E3101B">
        <w:rPr>
          <w:sz w:val="28"/>
          <w:szCs w:val="28"/>
          <w:lang w:val="kk-KZ"/>
        </w:rPr>
        <w:t>/</w:t>
      </w:r>
      <w:r w:rsidRPr="00E3101B">
        <w:rPr>
          <w:i/>
          <w:iCs/>
          <w:sz w:val="28"/>
          <w:szCs w:val="28"/>
          <w:lang w:val="kk-KZ"/>
        </w:rPr>
        <w:t>dt</w:t>
      </w:r>
      <w:r w:rsidRPr="00E3101B">
        <w:rPr>
          <w:sz w:val="28"/>
          <w:szCs w:val="28"/>
          <w:lang w:val="kk-KZ"/>
        </w:rPr>
        <w:t xml:space="preserve"> = 0  және </w:t>
      </w:r>
      <w:r w:rsidRPr="00E3101B">
        <w:rPr>
          <w:i/>
          <w:iCs/>
          <w:sz w:val="28"/>
          <w:szCs w:val="28"/>
          <w:lang w:val="kk-KZ"/>
        </w:rPr>
        <w:t>i</w:t>
      </w:r>
      <w:r w:rsidRPr="00E3101B">
        <w:rPr>
          <w:sz w:val="28"/>
          <w:szCs w:val="28"/>
          <w:lang w:val="kk-KZ"/>
        </w:rPr>
        <w:t xml:space="preserve"> = </w:t>
      </w:r>
      <w:r w:rsidRPr="00E3101B">
        <w:rPr>
          <w:i/>
          <w:iCs/>
          <w:sz w:val="28"/>
          <w:szCs w:val="28"/>
          <w:lang w:val="kk-KZ"/>
        </w:rPr>
        <w:t>Cdu</w:t>
      </w:r>
      <w:r w:rsidRPr="00E3101B">
        <w:rPr>
          <w:i/>
          <w:iCs/>
          <w:sz w:val="28"/>
          <w:szCs w:val="28"/>
          <w:vertAlign w:val="subscript"/>
          <w:lang w:val="kk-KZ"/>
        </w:rPr>
        <w:t>C</w:t>
      </w:r>
      <w:r w:rsidRPr="00E3101B">
        <w:rPr>
          <w:sz w:val="28"/>
          <w:szCs w:val="28"/>
          <w:lang w:val="kk-KZ"/>
        </w:rPr>
        <w:t>/</w:t>
      </w:r>
      <w:r w:rsidRPr="00E3101B">
        <w:rPr>
          <w:i/>
          <w:iCs/>
          <w:sz w:val="28"/>
          <w:szCs w:val="28"/>
          <w:lang w:val="kk-KZ"/>
        </w:rPr>
        <w:t>dt</w:t>
      </w:r>
      <w:r w:rsidRPr="00E3101B">
        <w:rPr>
          <w:sz w:val="28"/>
          <w:szCs w:val="28"/>
          <w:lang w:val="kk-KZ"/>
        </w:rPr>
        <w:t xml:space="preserve"> = 0 болады. Ал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i/>
          <w:iCs/>
          <w:sz w:val="28"/>
          <w:szCs w:val="28"/>
          <w:vertAlign w:val="subscript"/>
          <w:lang w:val="kk-KZ"/>
        </w:rPr>
        <w:t>C</w:t>
      </w:r>
      <w:r w:rsidRPr="00E3101B">
        <w:rPr>
          <w:sz w:val="28"/>
          <w:szCs w:val="28"/>
          <w:lang w:val="kk-KZ"/>
        </w:rPr>
        <w:t xml:space="preserve"> =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lang w:val="kk-KZ"/>
        </w:rPr>
        <w:t xml:space="preserve"> </w:t>
      </w:r>
      <w:r w:rsidRPr="00E3101B">
        <w:rPr>
          <w:sz w:val="28"/>
          <w:szCs w:val="28"/>
          <w:lang w:val="kk-KZ"/>
        </w:rPr>
        <w:t xml:space="preserve"> </w:t>
      </w:r>
      <w:r w:rsidRPr="00E3101B">
        <w:rPr>
          <w:i/>
          <w:iCs/>
          <w:sz w:val="28"/>
          <w:szCs w:val="28"/>
          <w:lang w:val="kk-KZ"/>
        </w:rPr>
        <w:t>Ri</w:t>
      </w:r>
      <w:r w:rsidRPr="00E3101B">
        <w:rPr>
          <w:sz w:val="28"/>
          <w:szCs w:val="28"/>
          <w:lang w:val="kk-KZ"/>
        </w:rPr>
        <w:t xml:space="preserve"> = </w:t>
      </w:r>
      <w:r w:rsidRPr="00E3101B">
        <w:rPr>
          <w:i/>
          <w:iCs/>
          <w:sz w:val="28"/>
          <w:szCs w:val="28"/>
          <w:lang w:val="kk-KZ"/>
        </w:rPr>
        <w:t>E</w:t>
      </w:r>
      <w:r w:rsidRPr="00E3101B">
        <w:rPr>
          <w:sz w:val="28"/>
          <w:szCs w:val="28"/>
          <w:lang w:val="kk-KZ"/>
        </w:rPr>
        <w:t xml:space="preserve"> </w:t>
      </w:r>
      <w:r w:rsidRPr="00E3101B">
        <w:rPr>
          <w:sz w:val="28"/>
          <w:szCs w:val="28"/>
          <w:lang w:val="kk-KZ"/>
        </w:rPr>
        <w:t xml:space="preserve"> </w:t>
      </w:r>
      <w:r w:rsidRPr="00E3101B">
        <w:rPr>
          <w:i/>
          <w:iCs/>
          <w:sz w:val="28"/>
          <w:szCs w:val="28"/>
          <w:lang w:val="kk-KZ"/>
        </w:rPr>
        <w:t>Ri</w:t>
      </w:r>
      <w:r w:rsidRPr="00E3101B">
        <w:rPr>
          <w:sz w:val="28"/>
          <w:szCs w:val="28"/>
          <w:lang w:val="kk-KZ"/>
        </w:rPr>
        <w:t xml:space="preserve"> = </w:t>
      </w:r>
      <w:r w:rsidRPr="00E3101B">
        <w:rPr>
          <w:i/>
          <w:iCs/>
          <w:sz w:val="28"/>
          <w:szCs w:val="28"/>
          <w:lang w:val="kk-KZ"/>
        </w:rPr>
        <w:t>E</w:t>
      </w:r>
      <w:r w:rsidRPr="00E3101B">
        <w:rPr>
          <w:sz w:val="28"/>
          <w:szCs w:val="28"/>
          <w:lang w:val="kk-KZ"/>
        </w:rPr>
        <w:t xml:space="preserve"> екендерін ескерсек, сиымдылықтағы кернеу жалпы жағдайда мынадай болады: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tabs>
          <w:tab w:val="left" w:pos="0"/>
        </w:tabs>
        <w:spacing w:before="0" w:beforeAutospacing="0" w:after="0" w:afterAutospacing="0"/>
        <w:jc w:val="center"/>
        <w:rPr>
          <w:sz w:val="28"/>
          <w:szCs w:val="28"/>
          <w:lang w:val="kk-KZ"/>
        </w:rPr>
      </w:pP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i/>
          <w:iCs/>
          <w:sz w:val="28"/>
          <w:szCs w:val="28"/>
          <w:vertAlign w:val="subscript"/>
          <w:lang w:val="kk-KZ"/>
        </w:rPr>
        <w:t>C</w:t>
      </w:r>
      <w:r w:rsidRPr="00E3101B">
        <w:rPr>
          <w:sz w:val="28"/>
          <w:szCs w:val="28"/>
          <w:lang w:val="kk-KZ"/>
        </w:rPr>
        <w:t xml:space="preserve"> =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vertAlign w:val="subscript"/>
          <w:lang w:val="kk-KZ"/>
        </w:rPr>
        <w:t>у</w:t>
      </w:r>
      <w:r w:rsidRPr="00E3101B">
        <w:rPr>
          <w:sz w:val="28"/>
          <w:szCs w:val="28"/>
          <w:lang w:val="kk-KZ"/>
        </w:rPr>
        <w:t xml:space="preserve"> +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vertAlign w:val="subscript"/>
          <w:lang w:val="kk-KZ"/>
        </w:rPr>
        <w:t>с</w:t>
      </w:r>
      <w:r w:rsidRPr="00E3101B">
        <w:rPr>
          <w:sz w:val="28"/>
          <w:szCs w:val="28"/>
          <w:lang w:val="kk-KZ"/>
        </w:rPr>
        <w:t xml:space="preserve">= </w:t>
      </w:r>
      <w:r w:rsidRPr="00E3101B">
        <w:rPr>
          <w:i/>
          <w:iCs/>
          <w:sz w:val="28"/>
          <w:szCs w:val="28"/>
          <w:lang w:val="kk-KZ"/>
        </w:rPr>
        <w:t>E</w:t>
      </w:r>
      <w:r w:rsidRPr="00E3101B">
        <w:rPr>
          <w:sz w:val="28"/>
          <w:szCs w:val="28"/>
          <w:lang w:val="kk-KZ"/>
        </w:rPr>
        <w:t xml:space="preserve"> +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lang w:val="kk-KZ"/>
        </w:rPr>
        <w:t>e</w:t>
      </w:r>
      <w:r w:rsidRPr="00E3101B">
        <w:rPr>
          <w:sz w:val="28"/>
          <w:szCs w:val="28"/>
          <w:lang w:val="kk-KZ"/>
        </w:rPr>
        <w:t xml:space="preserve"> </w:t>
      </w:r>
      <w:r w:rsidRPr="00E3101B">
        <w:rPr>
          <w:i/>
          <w:iCs/>
          <w:sz w:val="28"/>
          <w:szCs w:val="28"/>
          <w:vertAlign w:val="superscript"/>
          <w:lang w:val="kk-KZ"/>
        </w:rPr>
        <w:t>t</w:t>
      </w:r>
      <w:r w:rsidRPr="00E3101B">
        <w:rPr>
          <w:sz w:val="28"/>
          <w:szCs w:val="28"/>
          <w:vertAlign w:val="superscript"/>
          <w:lang w:val="kk-KZ"/>
        </w:rPr>
        <w:t>/</w:t>
      </w:r>
      <w:r w:rsidRPr="00E3101B">
        <w:rPr>
          <w:sz w:val="28"/>
          <w:szCs w:val="28"/>
          <w:vertAlign w:val="superscript"/>
        </w:rPr>
        <w:t>τ</w:t>
      </w:r>
      <w:r w:rsidRPr="00E3101B">
        <w:rPr>
          <w:sz w:val="28"/>
          <w:szCs w:val="28"/>
          <w:vertAlign w:val="superscript"/>
          <w:lang w:val="kk-KZ"/>
        </w:rPr>
        <w:t xml:space="preserve"> </w:t>
      </w:r>
      <w:r w:rsidRPr="00E3101B">
        <w:rPr>
          <w:sz w:val="28"/>
          <w:szCs w:val="28"/>
          <w:lang w:val="kk-KZ"/>
        </w:rPr>
        <w:tab/>
      </w:r>
      <w:r w:rsidRPr="00E3101B">
        <w:rPr>
          <w:sz w:val="28"/>
          <w:szCs w:val="28"/>
          <w:lang w:val="kk-KZ"/>
        </w:rPr>
        <w:tab/>
        <w:t>(1).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 xml:space="preserve">Комутацияға дейінгі сиымдылықтағы кернеу мынадай болсын делік: </w:t>
      </w:r>
    </w:p>
    <w:p w:rsidR="00397AA5" w:rsidRPr="00E3101B" w:rsidRDefault="00397AA5" w:rsidP="00397AA5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vertAlign w:val="subscript"/>
          <w:lang w:val="kk-KZ"/>
        </w:rPr>
      </w:pP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i/>
          <w:iCs/>
          <w:sz w:val="28"/>
          <w:szCs w:val="28"/>
          <w:vertAlign w:val="subscript"/>
          <w:lang w:val="kk-KZ"/>
        </w:rPr>
        <w:t>C</w:t>
      </w:r>
      <w:r w:rsidRPr="00E3101B">
        <w:rPr>
          <w:sz w:val="28"/>
          <w:szCs w:val="28"/>
          <w:lang w:val="kk-KZ"/>
        </w:rPr>
        <w:t>(0</w:t>
      </w:r>
      <w:r w:rsidRPr="00E3101B">
        <w:rPr>
          <w:sz w:val="28"/>
          <w:szCs w:val="28"/>
          <w:lang w:val="kk-KZ"/>
        </w:rPr>
        <w:t> ) = +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vertAlign w:val="subscript"/>
          <w:lang w:val="kk-KZ"/>
        </w:rPr>
        <w:t>0</w:t>
      </w:r>
      <w:r w:rsidRPr="00E3101B">
        <w:rPr>
          <w:sz w:val="28"/>
          <w:szCs w:val="28"/>
          <w:lang w:val="kk-KZ"/>
        </w:rPr>
        <w:t>,</w:t>
      </w: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vertAlign w:val="subscript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ab/>
        <w:t xml:space="preserve">бұл жерде «+» таңбасы 16 а суреттегі кернеудің полюсіне сәйкес. Онда (1) формулаға сәйкес кілтті тұйықтағаннан кейінгі келесі уақыт мезеті үшін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iCs/>
          <w:sz w:val="28"/>
          <w:szCs w:val="28"/>
          <w:lang w:val="kk-KZ"/>
        </w:rPr>
        <w:t xml:space="preserve"> тұрақтысының мәнін анықтасақ: </w:t>
      </w:r>
    </w:p>
    <w:p w:rsidR="00397AA5" w:rsidRPr="00E3101B" w:rsidRDefault="00397AA5" w:rsidP="00397AA5">
      <w:pPr>
        <w:pStyle w:val="a3"/>
        <w:spacing w:before="0" w:beforeAutospacing="0" w:after="0" w:afterAutospacing="0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3813175" cy="284480"/>
            <wp:effectExtent l="19050" t="0" r="0" b="0"/>
            <wp:docPr id="5" name="Рисунок 5" descr="../../../../../../корнев.VZI7IICZ19LVYXV/Рабочий%20стол/ТОЭ/Одинцов666%20Дмитрий%20Борисович.files/tp_2.files/Image2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../../../../../../корнев.VZI7IICZ19LVYXV/Рабочий%20стол/ТОЭ/Одинцов666%20Дмитрий%20Борисович.files/tp_2.files/Image287.gif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8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101B">
        <w:rPr>
          <w:sz w:val="28"/>
          <w:szCs w:val="28"/>
          <w:lang w:val="kk-KZ"/>
        </w:rPr>
        <w:t>,</w:t>
      </w: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ab/>
        <w:t>осыдан сиымдылықтағы кернеудің мына түрде болатыны анықталады:</w:t>
      </w:r>
    </w:p>
    <w:p w:rsidR="00397AA5" w:rsidRPr="00E3101B" w:rsidRDefault="00397AA5" w:rsidP="00397AA5">
      <w:pPr>
        <w:pStyle w:val="a3"/>
        <w:tabs>
          <w:tab w:val="left" w:pos="9652"/>
        </w:tabs>
        <w:spacing w:before="0" w:beforeAutospacing="0" w:after="0" w:afterAutospacing="0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tabs>
          <w:tab w:val="left" w:pos="0"/>
        </w:tabs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1768475" cy="293370"/>
            <wp:effectExtent l="19050" t="0" r="3175" b="0"/>
            <wp:docPr id="6" name="Рисунок 6" descr="../../../../../../корнев.VZI7IICZ19LVYXV/Рабочий%20стол/ТОЭ/Одинцов666%20Дмитрий%20Борисович.files/tp_2.files/Image2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../../../../../../корнев.VZI7IICZ19LVYXV/Рабочий%20стол/ТОЭ/Одинцов666%20Дмитрий%20Борисович.files/tp_2.files/Image288.gif"/>
                    <pic:cNvPicPr>
                      <a:picLocks noChangeAspect="1" noChangeArrowheads="1"/>
                    </pic:cNvPicPr>
                  </pic:nvPicPr>
                  <pic:blipFill>
                    <a:blip r:embed="rId7" r:link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475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101B">
        <w:rPr>
          <w:sz w:val="28"/>
          <w:szCs w:val="28"/>
          <w:lang w:val="kk-KZ"/>
        </w:rPr>
        <w:tab/>
      </w:r>
      <w:r w:rsidRPr="00E3101B">
        <w:rPr>
          <w:sz w:val="28"/>
          <w:szCs w:val="28"/>
          <w:lang w:val="kk-KZ"/>
        </w:rPr>
        <w:tab/>
        <w:t>(2).</w:t>
      </w:r>
    </w:p>
    <w:p w:rsidR="00397AA5" w:rsidRPr="00E3101B" w:rsidRDefault="00397AA5" w:rsidP="00397AA5">
      <w:pPr>
        <w:pStyle w:val="a3"/>
        <w:tabs>
          <w:tab w:val="left" w:pos="0"/>
        </w:tabs>
        <w:spacing w:before="0" w:beforeAutospacing="0" w:after="0" w:afterAutospacing="0"/>
        <w:jc w:val="center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ab/>
        <w:t xml:space="preserve">Мұндағы </w:t>
      </w:r>
      <w:r w:rsidRPr="00E3101B">
        <w:rPr>
          <w:sz w:val="28"/>
          <w:szCs w:val="28"/>
        </w:rPr>
        <w:t>τ</w:t>
      </w:r>
      <w:r w:rsidRPr="00E3101B">
        <w:rPr>
          <w:sz w:val="28"/>
          <w:szCs w:val="28"/>
          <w:lang w:val="kk-KZ"/>
        </w:rPr>
        <w:t xml:space="preserve"> = RC – ауыспалы үрдіс уақытының тұрақтысы. Осыдан резистордағы ток кұші мен ондағы кернеуді анықтауға болады: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tabs>
          <w:tab w:val="left" w:pos="0"/>
        </w:tabs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3717925" cy="793750"/>
            <wp:effectExtent l="19050" t="0" r="0" b="0"/>
            <wp:docPr id="7" name="Рисунок 7" descr="../../../../../../корнев.VZI7IICZ19LVYXV/Рабочий%20стол/ТОЭ/Одинцов666%20Дмитрий%20Борисович.files/tp_2.files/Image2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../../../../../../корнев.VZI7IICZ19LVYXV/Рабочий%20стол/ТОЭ/Одинцов666%20Дмитрий%20Борисович.files/tp_2.files/Image289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925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101B">
        <w:rPr>
          <w:sz w:val="28"/>
          <w:szCs w:val="28"/>
          <w:lang w:val="kk-KZ"/>
        </w:rPr>
        <w:tab/>
        <w:t>(3).</w:t>
      </w:r>
    </w:p>
    <w:p w:rsidR="00397AA5" w:rsidRPr="00E3101B" w:rsidRDefault="00397AA5" w:rsidP="00397AA5">
      <w:pPr>
        <w:pStyle w:val="a3"/>
        <w:tabs>
          <w:tab w:val="left" w:pos="0"/>
        </w:tabs>
        <w:spacing w:before="0" w:beforeAutospacing="0" w:after="0" w:afterAutospacing="0"/>
        <w:jc w:val="center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ab/>
        <w:t xml:space="preserve">16 б-г суреттерде – RC-тізбекті тұрақты ЭҚК-іне қосылған кездегі сиымдылықтағы бастапқы кернеудің үш түрлі мәні үшін уақыт диаграммалары келтірілген: 1) </w:t>
      </w:r>
      <w:r w:rsidRPr="00E3101B">
        <w:rPr>
          <w:i/>
          <w:iCs/>
          <w:sz w:val="28"/>
          <w:szCs w:val="28"/>
          <w:lang w:val="kk-KZ"/>
        </w:rPr>
        <w:t>E</w:t>
      </w:r>
      <w:r w:rsidRPr="00E3101B">
        <w:rPr>
          <w:sz w:val="28"/>
          <w:szCs w:val="28"/>
          <w:lang w:val="kk-KZ"/>
        </w:rPr>
        <w:t xml:space="preserve"> &gt;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vertAlign w:val="subscript"/>
          <w:lang w:val="kk-KZ"/>
        </w:rPr>
        <w:t xml:space="preserve">0 </w:t>
      </w:r>
      <w:r w:rsidRPr="00E3101B">
        <w:rPr>
          <w:sz w:val="28"/>
          <w:szCs w:val="28"/>
          <w:lang w:val="kk-KZ"/>
        </w:rPr>
        <w:t xml:space="preserve">&gt; 0; 2) </w:t>
      </w:r>
      <w:r w:rsidRPr="00E3101B">
        <w:rPr>
          <w:i/>
          <w:iCs/>
          <w:sz w:val="28"/>
          <w:szCs w:val="28"/>
          <w:lang w:val="kk-KZ"/>
        </w:rPr>
        <w:t>E</w:t>
      </w:r>
      <w:r w:rsidRPr="00E3101B">
        <w:rPr>
          <w:sz w:val="28"/>
          <w:szCs w:val="28"/>
          <w:lang w:val="kk-KZ"/>
        </w:rPr>
        <w:t xml:space="preserve"> &lt;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vertAlign w:val="subscript"/>
          <w:lang w:val="kk-KZ"/>
        </w:rPr>
        <w:t xml:space="preserve">0 </w:t>
      </w:r>
      <w:r w:rsidRPr="00E3101B">
        <w:rPr>
          <w:sz w:val="28"/>
          <w:szCs w:val="28"/>
          <w:lang w:val="kk-KZ"/>
        </w:rPr>
        <w:t xml:space="preserve">и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vertAlign w:val="subscript"/>
          <w:lang w:val="kk-KZ"/>
        </w:rPr>
        <w:t xml:space="preserve">0 </w:t>
      </w:r>
      <w:r w:rsidRPr="00E3101B">
        <w:rPr>
          <w:sz w:val="28"/>
          <w:szCs w:val="28"/>
          <w:lang w:val="kk-KZ"/>
        </w:rPr>
        <w:t xml:space="preserve">&gt; 0; 3)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vertAlign w:val="subscript"/>
          <w:lang w:val="kk-KZ"/>
        </w:rPr>
        <w:t xml:space="preserve">0 </w:t>
      </w:r>
      <w:r w:rsidRPr="00E3101B">
        <w:rPr>
          <w:sz w:val="28"/>
          <w:szCs w:val="28"/>
          <w:lang w:val="kk-KZ"/>
        </w:rPr>
        <w:t xml:space="preserve">&lt; 0. Барлық жағдайда сиымдылықтағы кернеу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vertAlign w:val="subscript"/>
          <w:lang w:val="kk-KZ"/>
        </w:rPr>
        <w:t>0</w:t>
      </w:r>
      <w:r w:rsidRPr="00E3101B">
        <w:rPr>
          <w:sz w:val="28"/>
          <w:szCs w:val="28"/>
          <w:lang w:val="kk-KZ"/>
        </w:rPr>
        <w:t xml:space="preserve">-ден </w:t>
      </w:r>
      <w:r w:rsidRPr="00E3101B">
        <w:rPr>
          <w:i/>
          <w:iCs/>
          <w:sz w:val="28"/>
          <w:szCs w:val="28"/>
          <w:lang w:val="kk-KZ"/>
        </w:rPr>
        <w:t>E</w:t>
      </w:r>
      <w:r w:rsidRPr="00E3101B">
        <w:rPr>
          <w:iCs/>
          <w:sz w:val="28"/>
          <w:szCs w:val="28"/>
          <w:lang w:val="kk-KZ"/>
        </w:rPr>
        <w:t xml:space="preserve">-ге дейін экспонента заңымен монотонды түрде өзгереді. Ал резистордағы кернеу кілтті тұйықтау кезінде секірмелі түрде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vertAlign w:val="subscript"/>
          <w:lang w:val="kk-KZ"/>
        </w:rPr>
        <w:t xml:space="preserve">0 </w:t>
      </w:r>
      <w:r w:rsidRPr="00E3101B">
        <w:rPr>
          <w:sz w:val="28"/>
          <w:szCs w:val="28"/>
          <w:lang w:val="kk-KZ"/>
        </w:rPr>
        <w:t xml:space="preserve">және </w:t>
      </w:r>
      <w:r w:rsidRPr="00E3101B">
        <w:rPr>
          <w:i/>
          <w:iCs/>
          <w:sz w:val="28"/>
          <w:szCs w:val="28"/>
          <w:lang w:val="kk-KZ"/>
        </w:rPr>
        <w:t>E</w:t>
      </w:r>
      <w:r w:rsidRPr="00E3101B">
        <w:rPr>
          <w:iCs/>
          <w:sz w:val="28"/>
          <w:szCs w:val="28"/>
          <w:lang w:val="kk-KZ"/>
        </w:rPr>
        <w:t xml:space="preserve"> шамаларының айырымына (немесе қосындысына) тең шамаға өзгереді де содан кейін монотонды нөлге дейін құлайды. Егер </w:t>
      </w:r>
      <w:r w:rsidRPr="00E3101B">
        <w:rPr>
          <w:i/>
          <w:iCs/>
          <w:sz w:val="28"/>
          <w:szCs w:val="28"/>
        </w:rPr>
        <w:t>E</w:t>
      </w:r>
      <w:r w:rsidRPr="00E3101B">
        <w:rPr>
          <w:sz w:val="28"/>
          <w:szCs w:val="28"/>
        </w:rPr>
        <w:t xml:space="preserve"> &lt; </w:t>
      </w:r>
      <w:r w:rsidRPr="00E3101B">
        <w:rPr>
          <w:i/>
          <w:iCs/>
          <w:sz w:val="28"/>
          <w:szCs w:val="28"/>
        </w:rPr>
        <w:t>U</w:t>
      </w:r>
      <w:r w:rsidRPr="00E3101B">
        <w:rPr>
          <w:sz w:val="28"/>
          <w:szCs w:val="28"/>
          <w:vertAlign w:val="subscript"/>
        </w:rPr>
        <w:t>0</w:t>
      </w:r>
      <w:r w:rsidRPr="00E3101B">
        <w:rPr>
          <w:sz w:val="28"/>
          <w:szCs w:val="28"/>
        </w:rPr>
        <w:t>,</w:t>
      </w:r>
      <w:r w:rsidRPr="00E3101B">
        <w:rPr>
          <w:sz w:val="28"/>
          <w:szCs w:val="28"/>
          <w:lang w:val="kk-KZ"/>
        </w:rPr>
        <w:t xml:space="preserve"> болса резситордағы ток және кернеу теріс болады да, конденсатор разрядталады. 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 xml:space="preserve">Сиымдылықтың толық разряды сыртқы энергия көздері болмаған жағдайда ғана іске асады. Кілт тұйықталғанда конденсатордың электр өрісінде жинақталған энергия резистордағы жылуға айналады. 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>Сиымдылықтағы кернеу ауысу үрдістері кезінде тек еркін құраушыға ие болады:</w:t>
      </w:r>
    </w:p>
    <w:p w:rsidR="00397AA5" w:rsidRPr="00E3101B" w:rsidRDefault="00397AA5" w:rsidP="00397AA5">
      <w:pPr>
        <w:pStyle w:val="a3"/>
        <w:spacing w:before="0" w:beforeAutospacing="0" w:after="0" w:afterAutospacing="0"/>
        <w:ind w:firstLine="680"/>
        <w:jc w:val="both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i/>
          <w:iCs/>
          <w:sz w:val="28"/>
          <w:szCs w:val="28"/>
          <w:vertAlign w:val="subscript"/>
          <w:lang w:val="kk-KZ"/>
        </w:rPr>
        <w:t>C</w:t>
      </w:r>
      <w:r w:rsidRPr="00E3101B">
        <w:rPr>
          <w:sz w:val="28"/>
          <w:szCs w:val="28"/>
          <w:lang w:val="kk-KZ"/>
        </w:rPr>
        <w:t xml:space="preserve"> =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vertAlign w:val="subscript"/>
          <w:lang w:val="kk-KZ"/>
        </w:rPr>
        <w:t>с</w:t>
      </w:r>
      <w:r w:rsidRPr="00E3101B">
        <w:rPr>
          <w:sz w:val="28"/>
          <w:szCs w:val="28"/>
          <w:lang w:val="kk-KZ"/>
        </w:rPr>
        <w:t xml:space="preserve">=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lang w:val="kk-KZ"/>
        </w:rPr>
        <w:t>e</w:t>
      </w:r>
      <w:r w:rsidRPr="00E3101B">
        <w:rPr>
          <w:sz w:val="28"/>
          <w:szCs w:val="28"/>
          <w:lang w:val="kk-KZ"/>
        </w:rPr>
        <w:t xml:space="preserve"> </w:t>
      </w:r>
      <w:r w:rsidRPr="00E3101B">
        <w:rPr>
          <w:i/>
          <w:iCs/>
          <w:sz w:val="28"/>
          <w:szCs w:val="28"/>
          <w:vertAlign w:val="superscript"/>
          <w:lang w:val="kk-KZ"/>
        </w:rPr>
        <w:t>t</w:t>
      </w:r>
      <w:r w:rsidRPr="00E3101B">
        <w:rPr>
          <w:sz w:val="28"/>
          <w:szCs w:val="28"/>
          <w:vertAlign w:val="superscript"/>
          <w:lang w:val="kk-KZ"/>
        </w:rPr>
        <w:t>/</w:t>
      </w:r>
      <w:r w:rsidRPr="00E3101B">
        <w:rPr>
          <w:sz w:val="28"/>
          <w:szCs w:val="28"/>
          <w:vertAlign w:val="superscript"/>
        </w:rPr>
        <w:t>τ</w:t>
      </w:r>
      <w:r w:rsidRPr="00E3101B">
        <w:rPr>
          <w:sz w:val="28"/>
          <w:szCs w:val="28"/>
          <w:lang w:val="kk-KZ"/>
        </w:rPr>
        <w:t>,</w:t>
      </w: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ab/>
        <w:t xml:space="preserve">және егер тізбек қуат көзіне ұзақ уақыт қосылып тұрған болса, кілтті ажыратқан кезде сиымдылықтағы кернеу </w:t>
      </w:r>
      <w:r w:rsidRPr="00E3101B">
        <w:rPr>
          <w:i/>
          <w:iCs/>
          <w:sz w:val="28"/>
          <w:szCs w:val="28"/>
          <w:lang w:val="kk-KZ"/>
        </w:rPr>
        <w:t>E</w:t>
      </w:r>
      <w:r w:rsidRPr="00E3101B">
        <w:rPr>
          <w:iCs/>
          <w:sz w:val="28"/>
          <w:szCs w:val="28"/>
          <w:lang w:val="kk-KZ"/>
        </w:rPr>
        <w:t xml:space="preserve">-ге тең болады. Сондықтан тұрақты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iCs/>
          <w:sz w:val="28"/>
          <w:szCs w:val="28"/>
          <w:lang w:val="kk-KZ"/>
        </w:rPr>
        <w:t xml:space="preserve"> шамасы мынаған тең болады:</w:t>
      </w:r>
    </w:p>
    <w:p w:rsidR="00397AA5" w:rsidRPr="00E3101B" w:rsidRDefault="00397AA5" w:rsidP="00397AA5">
      <w:pPr>
        <w:pStyle w:val="a3"/>
        <w:spacing w:before="0" w:beforeAutospacing="0" w:after="0" w:afterAutospacing="0"/>
        <w:rPr>
          <w:i/>
          <w:iCs/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i/>
          <w:iCs/>
          <w:sz w:val="28"/>
          <w:szCs w:val="28"/>
          <w:vertAlign w:val="subscript"/>
          <w:lang w:val="kk-KZ"/>
        </w:rPr>
        <w:t>C</w:t>
      </w:r>
      <w:r w:rsidRPr="00E3101B">
        <w:rPr>
          <w:sz w:val="28"/>
          <w:szCs w:val="28"/>
          <w:lang w:val="kk-KZ"/>
        </w:rPr>
        <w:t>(0</w:t>
      </w:r>
      <w:r w:rsidRPr="00E3101B">
        <w:rPr>
          <w:sz w:val="28"/>
          <w:szCs w:val="28"/>
          <w:lang w:val="kk-KZ"/>
        </w:rPr>
        <w:t xml:space="preserve"> ) = </w:t>
      </w:r>
      <w:r w:rsidRPr="00E3101B">
        <w:rPr>
          <w:i/>
          <w:iCs/>
          <w:sz w:val="28"/>
          <w:szCs w:val="28"/>
          <w:lang w:val="kk-KZ"/>
        </w:rPr>
        <w:t xml:space="preserve">E </w:t>
      </w:r>
      <w:r w:rsidRPr="00E3101B">
        <w:rPr>
          <w:sz w:val="28"/>
          <w:szCs w:val="28"/>
          <w:lang w:val="kk-KZ"/>
        </w:rPr>
        <w:t xml:space="preserve">=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i/>
          <w:iCs/>
          <w:sz w:val="28"/>
          <w:szCs w:val="28"/>
          <w:vertAlign w:val="subscript"/>
          <w:lang w:val="kk-KZ"/>
        </w:rPr>
        <w:t>C</w:t>
      </w:r>
      <w:r w:rsidRPr="00E3101B">
        <w:rPr>
          <w:sz w:val="28"/>
          <w:szCs w:val="28"/>
          <w:lang w:val="kk-KZ"/>
        </w:rPr>
        <w:t>(0</w:t>
      </w:r>
      <w:r w:rsidRPr="00E3101B">
        <w:rPr>
          <w:sz w:val="28"/>
          <w:szCs w:val="28"/>
          <w:vertAlign w:val="subscript"/>
          <w:lang w:val="kk-KZ"/>
        </w:rPr>
        <w:t>+</w:t>
      </w:r>
      <w:r w:rsidRPr="00E3101B">
        <w:rPr>
          <w:sz w:val="28"/>
          <w:szCs w:val="28"/>
          <w:lang w:val="kk-KZ"/>
        </w:rPr>
        <w:t xml:space="preserve">) = </w:t>
      </w: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sz w:val="28"/>
          <w:szCs w:val="28"/>
          <w:lang w:val="kk-KZ"/>
        </w:rPr>
        <w:t>,</w:t>
      </w:r>
    </w:p>
    <w:p w:rsidR="00397AA5" w:rsidRPr="00E3101B" w:rsidRDefault="00397AA5" w:rsidP="00397AA5">
      <w:pPr>
        <w:pStyle w:val="a3"/>
        <w:spacing w:before="0" w:beforeAutospacing="0" w:after="0" w:afterAutospacing="0"/>
        <w:jc w:val="center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ab/>
        <w:t xml:space="preserve">ал ауысу кезіндегі сиымдылықтағы кернеу: </w:t>
      </w:r>
    </w:p>
    <w:p w:rsidR="00397AA5" w:rsidRPr="00E3101B" w:rsidRDefault="00397AA5" w:rsidP="00397AA5">
      <w:pPr>
        <w:pStyle w:val="a3"/>
        <w:tabs>
          <w:tab w:val="left" w:pos="9652"/>
        </w:tabs>
        <w:spacing w:before="0" w:beforeAutospacing="0" w:after="0" w:afterAutospacing="0"/>
        <w:rPr>
          <w:i/>
          <w:iCs/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tabs>
          <w:tab w:val="left" w:pos="0"/>
        </w:tabs>
        <w:spacing w:before="0" w:beforeAutospacing="0" w:after="0" w:afterAutospacing="0"/>
        <w:jc w:val="center"/>
        <w:rPr>
          <w:sz w:val="28"/>
          <w:szCs w:val="28"/>
          <w:lang w:val="kk-KZ"/>
        </w:rPr>
      </w:pPr>
      <w:r w:rsidRPr="00E3101B">
        <w:rPr>
          <w:i/>
          <w:iCs/>
          <w:sz w:val="28"/>
          <w:szCs w:val="28"/>
          <w:lang w:val="kk-KZ"/>
        </w:rPr>
        <w:t>u</w:t>
      </w:r>
      <w:r w:rsidRPr="00E3101B">
        <w:rPr>
          <w:i/>
          <w:iCs/>
          <w:sz w:val="28"/>
          <w:szCs w:val="28"/>
          <w:vertAlign w:val="subscript"/>
          <w:lang w:val="kk-KZ"/>
        </w:rPr>
        <w:t>C</w:t>
      </w:r>
      <w:r w:rsidRPr="00E3101B">
        <w:rPr>
          <w:sz w:val="28"/>
          <w:szCs w:val="28"/>
          <w:lang w:val="kk-KZ"/>
        </w:rPr>
        <w:t xml:space="preserve"> = </w:t>
      </w:r>
      <w:r w:rsidRPr="00E3101B">
        <w:rPr>
          <w:i/>
          <w:iCs/>
          <w:sz w:val="28"/>
          <w:szCs w:val="28"/>
          <w:lang w:val="kk-KZ"/>
        </w:rPr>
        <w:t>E</w:t>
      </w:r>
      <w:r w:rsidRPr="00E3101B">
        <w:rPr>
          <w:sz w:val="28"/>
          <w:szCs w:val="28"/>
          <w:lang w:val="kk-KZ"/>
        </w:rPr>
        <w:t>e</w:t>
      </w:r>
      <w:r w:rsidRPr="00E3101B">
        <w:rPr>
          <w:sz w:val="28"/>
          <w:szCs w:val="28"/>
          <w:lang w:val="kk-KZ"/>
        </w:rPr>
        <w:t xml:space="preserve"> </w:t>
      </w:r>
      <w:r w:rsidRPr="00E3101B">
        <w:rPr>
          <w:i/>
          <w:iCs/>
          <w:sz w:val="28"/>
          <w:szCs w:val="28"/>
          <w:vertAlign w:val="superscript"/>
          <w:lang w:val="kk-KZ"/>
        </w:rPr>
        <w:t>t</w:t>
      </w:r>
      <w:r w:rsidRPr="00E3101B">
        <w:rPr>
          <w:sz w:val="28"/>
          <w:szCs w:val="28"/>
          <w:vertAlign w:val="superscript"/>
          <w:lang w:val="kk-KZ"/>
        </w:rPr>
        <w:t>/</w:t>
      </w:r>
      <w:r w:rsidRPr="00E3101B">
        <w:rPr>
          <w:sz w:val="28"/>
          <w:szCs w:val="28"/>
          <w:vertAlign w:val="superscript"/>
        </w:rPr>
        <w:t>τ</w:t>
      </w:r>
      <w:r w:rsidRPr="00E3101B">
        <w:rPr>
          <w:sz w:val="28"/>
          <w:szCs w:val="28"/>
          <w:lang w:val="kk-KZ"/>
        </w:rPr>
        <w:t xml:space="preserve"> </w:t>
      </w:r>
      <w:r w:rsidRPr="00E3101B">
        <w:rPr>
          <w:sz w:val="28"/>
          <w:szCs w:val="28"/>
          <w:lang w:val="kk-KZ"/>
        </w:rPr>
        <w:tab/>
      </w:r>
      <w:r w:rsidRPr="00E3101B">
        <w:rPr>
          <w:sz w:val="28"/>
          <w:szCs w:val="28"/>
          <w:lang w:val="kk-KZ"/>
        </w:rPr>
        <w:tab/>
        <w:t>(4).</w:t>
      </w:r>
    </w:p>
    <w:p w:rsidR="00397AA5" w:rsidRPr="00E3101B" w:rsidRDefault="00397AA5" w:rsidP="00397AA5">
      <w:pPr>
        <w:pStyle w:val="a3"/>
        <w:tabs>
          <w:tab w:val="left" w:pos="0"/>
        </w:tabs>
        <w:spacing w:before="0" w:beforeAutospacing="0" w:after="0" w:afterAutospacing="0"/>
        <w:jc w:val="center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tabs>
          <w:tab w:val="left" w:pos="0"/>
        </w:tabs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E3101B">
        <w:rPr>
          <w:sz w:val="28"/>
          <w:szCs w:val="28"/>
          <w:lang w:val="kk-KZ"/>
        </w:rPr>
        <w:tab/>
        <w:t>Осыдан резистордағы ток пен кернеу:</w:t>
      </w:r>
    </w:p>
    <w:p w:rsidR="00397AA5" w:rsidRPr="00E3101B" w:rsidRDefault="00397AA5" w:rsidP="00397AA5">
      <w:pPr>
        <w:pStyle w:val="a3"/>
        <w:tabs>
          <w:tab w:val="left" w:pos="9652"/>
        </w:tabs>
        <w:spacing w:before="0" w:beforeAutospacing="0" w:after="0" w:afterAutospacing="0"/>
        <w:rPr>
          <w:sz w:val="28"/>
          <w:szCs w:val="28"/>
          <w:lang w:val="kk-KZ"/>
        </w:rPr>
      </w:pPr>
    </w:p>
    <w:p w:rsidR="00397AA5" w:rsidRPr="00E3101B" w:rsidRDefault="00397AA5" w:rsidP="00397AA5">
      <w:pPr>
        <w:pStyle w:val="a3"/>
        <w:tabs>
          <w:tab w:val="left" w:pos="0"/>
        </w:tabs>
        <w:spacing w:before="0" w:beforeAutospacing="0" w:after="0" w:afterAutospacing="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4632325" cy="534670"/>
            <wp:effectExtent l="19050" t="0" r="0" b="0"/>
            <wp:docPr id="8" name="Рисунок 8" descr="../../../../../../корнев.VZI7IICZ19LVYXV/Рабочий%20стол/ТОЭ/Одинцов666%20Дмитрий%20Борисович.files/tp_2.files/Image2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../../../../../../корнев.VZI7IICZ19LVYXV/Рабочий%20стол/ТОЭ/Одинцов666%20Дмитрий%20Борисович.files/tp_2.files/Image290.gif"/>
                    <pic:cNvPicPr>
                      <a:picLocks noChangeAspect="1" noChangeArrowheads="1"/>
                    </pic:cNvPicPr>
                  </pic:nvPicPr>
                  <pic:blipFill>
                    <a:blip r:embed="rId11" r:link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325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ab/>
        <w:t>(5).</w:t>
      </w:r>
    </w:p>
    <w:p w:rsidR="00291B7D" w:rsidRDefault="00291B7D"/>
    <w:sectPr w:rsidR="00291B7D" w:rsidSect="00291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97AA5"/>
    <w:rsid w:val="00291B7D"/>
    <w:rsid w:val="00396B0D"/>
    <w:rsid w:val="00397AA5"/>
    <w:rsid w:val="009107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7D"/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97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39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7AA5"/>
    <w:rPr>
      <w:rFonts w:ascii="Tahoma" w:hAnsi="Tahoma" w:cs="Tahoma"/>
      <w:sz w:val="16"/>
      <w:szCs w:val="16"/>
      <w:lang w:val="kk-K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../../../../../../&#1082;&#1086;&#1088;&#1085;&#1077;&#1074;.VZI7IICZ19LVYXV/&#1056;&#1072;&#1073;&#1086;&#1095;&#1080;&#1081;%20&#1089;&#1090;&#1086;&#1083;/&#1058;&#1054;&#1069;/&#1054;&#1076;&#1080;&#1085;&#1094;&#1086;&#1074;666%20&#1044;&#1084;&#1080;&#1090;&#1088;&#1080;&#1081;%20&#1041;&#1086;&#1088;&#1080;&#1089;&#1086;&#1074;&#1080;&#1095;.files/tp_2.files/Image288.gi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../../../../../../&#1082;&#1086;&#1088;&#1085;&#1077;&#1074;.VZI7IICZ19LVYXV/&#1056;&#1072;&#1073;&#1086;&#1095;&#1080;&#1081;%20&#1089;&#1090;&#1086;&#1083;/&#1058;&#1054;&#1069;/&#1054;&#1076;&#1080;&#1085;&#1094;&#1086;&#1074;666%20&#1044;&#1084;&#1080;&#1090;&#1088;&#1080;&#1081;%20&#1041;&#1086;&#1088;&#1080;&#1089;&#1086;&#1074;&#1080;&#1095;.files/tp_2.files/Image290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../../../../../../&#1082;&#1086;&#1088;&#1085;&#1077;&#1074;.VZI7IICZ19LVYXV/&#1056;&#1072;&#1073;&#1086;&#1095;&#1080;&#1081;%20&#1089;&#1090;&#1086;&#1083;/&#1058;&#1054;&#1069;/&#1054;&#1076;&#1080;&#1085;&#1094;&#1086;&#1074;666%20&#1044;&#1084;&#1080;&#1090;&#1088;&#1080;&#1081;%20&#1041;&#1086;&#1088;&#1080;&#1089;&#1086;&#1074;&#1080;&#1095;.files/tp_2.files/Image287.gif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2.png"/><Relationship Id="rId10" Type="http://schemas.openxmlformats.org/officeDocument/2006/relationships/image" Target="../../../../../../&#1082;&#1086;&#1088;&#1085;&#1077;&#1074;.VZI7IICZ19LVYXV/&#1056;&#1072;&#1073;&#1086;&#1095;&#1080;&#1081;%20&#1089;&#1090;&#1086;&#1083;/&#1058;&#1054;&#1069;/&#1054;&#1076;&#1080;&#1085;&#1094;&#1086;&#1074;666%20&#1044;&#1084;&#1080;&#1090;&#1088;&#1080;&#1081;%20&#1041;&#1086;&#1088;&#1080;&#1089;&#1086;&#1074;&#1080;&#1095;.files/tp_2.files/Image289.gif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Айжан</cp:lastModifiedBy>
  <cp:revision>1</cp:revision>
  <dcterms:created xsi:type="dcterms:W3CDTF">2017-01-18T04:30:00Z</dcterms:created>
  <dcterms:modified xsi:type="dcterms:W3CDTF">2017-01-18T04:30:00Z</dcterms:modified>
</cp:coreProperties>
</file>